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DD12" w14:textId="77777777" w:rsidR="00803D4C" w:rsidRDefault="00B04981">
      <w:pPr>
        <w:pStyle w:val="Corpodetexto"/>
        <w:spacing w:before="64"/>
      </w:pPr>
      <w:r>
        <w:rPr>
          <w:b/>
          <w:color w:val="212121"/>
        </w:rPr>
        <w:t xml:space="preserve">Nome: </w:t>
      </w:r>
      <w:r>
        <w:rPr>
          <w:color w:val="212121"/>
        </w:rPr>
        <w:t>Educação ambiental e ecologia</w:t>
      </w:r>
    </w:p>
    <w:p w14:paraId="0CCAD42F" w14:textId="77777777" w:rsidR="00803D4C" w:rsidRDefault="00B04981">
      <w:pPr>
        <w:spacing w:before="71"/>
        <w:ind w:left="102"/>
        <w:rPr>
          <w:sz w:val="20"/>
        </w:rPr>
      </w:pPr>
      <w:r>
        <w:rPr>
          <w:b/>
          <w:color w:val="212121"/>
          <w:sz w:val="20"/>
        </w:rPr>
        <w:t xml:space="preserve">Linha de Pesquisa: </w:t>
      </w:r>
      <w:r>
        <w:rPr>
          <w:color w:val="212121"/>
          <w:sz w:val="20"/>
        </w:rPr>
        <w:t>Origem da vida, evolução, ecologia e Biodiversidade</w:t>
      </w:r>
    </w:p>
    <w:p w14:paraId="5C3ABDFA" w14:textId="77777777" w:rsidR="00803D4C" w:rsidRDefault="00B04981">
      <w:pPr>
        <w:spacing w:before="70"/>
        <w:ind w:left="102"/>
        <w:rPr>
          <w:sz w:val="20"/>
        </w:rPr>
      </w:pPr>
      <w:r>
        <w:rPr>
          <w:b/>
          <w:color w:val="212121"/>
          <w:sz w:val="20"/>
        </w:rPr>
        <w:t xml:space="preserve">Data de Início: </w:t>
      </w:r>
      <w:r>
        <w:rPr>
          <w:color w:val="212121"/>
          <w:sz w:val="20"/>
        </w:rPr>
        <w:t>01/03/2017</w:t>
      </w:r>
    </w:p>
    <w:p w14:paraId="549714C8" w14:textId="7874B0B8" w:rsidR="00803D4C" w:rsidRDefault="00B04981">
      <w:pPr>
        <w:pStyle w:val="Corpodetexto"/>
        <w:spacing w:before="70" w:line="314" w:lineRule="auto"/>
        <w:ind w:right="98"/>
        <w:jc w:val="both"/>
        <w:rPr>
          <w:color w:val="212121"/>
        </w:rPr>
      </w:pPr>
      <w:r>
        <w:rPr>
          <w:b/>
          <w:color w:val="212121"/>
        </w:rPr>
        <w:t xml:space="preserve">Financiador: </w:t>
      </w:r>
      <w:r>
        <w:rPr>
          <w:color w:val="212121"/>
        </w:rPr>
        <w:t>CNPq, CAPES, FINEP, FAPES de diversos Estados, Secretarias de Estado, Universidades integrantes da rede, além do Ministério do Meio Ambiente, EDITAL ANA- CAPES/DEB, IBAMA/PETROBRAS/Fundação Guimarães Duque e Fundo Newton/COFAP FAPESC.</w:t>
      </w:r>
    </w:p>
    <w:p w14:paraId="2FAC8B84" w14:textId="06BD8450" w:rsidR="006E385C" w:rsidRDefault="006E385C">
      <w:pPr>
        <w:pStyle w:val="Corpodetexto"/>
        <w:spacing w:before="70" w:line="314" w:lineRule="auto"/>
        <w:ind w:right="98"/>
        <w:jc w:val="both"/>
      </w:pPr>
      <w:r>
        <w:rPr>
          <w:b/>
          <w:color w:val="212121"/>
        </w:rPr>
        <w:t>Coordenadora:</w:t>
      </w:r>
      <w:r>
        <w:t xml:space="preserve"> </w:t>
      </w:r>
      <w:r w:rsidRPr="006E385C">
        <w:t>PROFA. PAULINA MARIA MAIA BARBOSA</w:t>
      </w:r>
    </w:p>
    <w:p w14:paraId="43052B40" w14:textId="77777777" w:rsidR="00803D4C" w:rsidRDefault="00B04981">
      <w:pPr>
        <w:pStyle w:val="Ttulo"/>
      </w:pPr>
      <w:r>
        <w:rPr>
          <w:color w:val="212121"/>
        </w:rPr>
        <w:t>Descrição:</w:t>
      </w:r>
    </w:p>
    <w:p w14:paraId="022ED9B3" w14:textId="5E3C2297" w:rsidR="00B04981" w:rsidRDefault="00B04981" w:rsidP="0023492F">
      <w:pPr>
        <w:pStyle w:val="Corpodetexto"/>
        <w:spacing w:before="72" w:line="312" w:lineRule="auto"/>
        <w:ind w:right="98"/>
        <w:jc w:val="both"/>
      </w:pPr>
      <w:r>
        <w:rPr>
          <w:color w:val="212121"/>
        </w:rPr>
        <w:t>Este macroprojeto busca integrar projetos que têm, como objetivo geral, desenvolver novas ações pedagógicas para tratamento didático sobre educação ambiental e ecologia em sala de aula, bem como entender processos de formação continuada de professores de biologia nessas áreas. O cenário empírico será constituído por escolas públicas do ensino médio. Serão elaboradas e implementadas sequências didáticas com temas pertinentes à educação ambiental e ecologia no contexto de cada escola, a partir de questionamentos locais. A educação ambiental está prevista em instrumentos legais no âmbito federal e estadual, configurando-se direito do cidadão, obrigação dos poderes públicos e da sociedade em geral. No entanto, é no município que a educação ambiental se materializa por meio das diversas iniciativas nos níveis formais e não-formais de ensino. Neste contexto, as reflexões e os dados gerados permitirão o estabelecimento das relações entre ecologia e educação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ambiental.</w:t>
      </w:r>
    </w:p>
    <w:sectPr w:rsidR="00B04981">
      <w:pgSz w:w="11910" w:h="16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4C"/>
    <w:rsid w:val="0023492F"/>
    <w:rsid w:val="006E385C"/>
    <w:rsid w:val="00803D4C"/>
    <w:rsid w:val="00B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4A3C"/>
  <w15:docId w15:val="{2327A60F-96BD-41B9-AC59-F148EA15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02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25" w:lineRule="exact"/>
      <w:ind w:left="10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BIOCEL</dc:creator>
  <cp:lastModifiedBy>Jessica</cp:lastModifiedBy>
  <cp:revision>3</cp:revision>
  <dcterms:created xsi:type="dcterms:W3CDTF">2020-11-26T14:47:00Z</dcterms:created>
  <dcterms:modified xsi:type="dcterms:W3CDTF">2020-11-26T15:08:00Z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